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1E0"/>
      </w:tblPr>
      <w:tblGrid>
        <w:gridCol w:w="4188"/>
        <w:gridCol w:w="5280"/>
      </w:tblGrid>
      <w:tr>
        <w:trPr>
          <w:trHeight w:val="1559"/>
        </w:trPr>
        <w:tc>
          <w:tcPr>
            <w:tcW w:w="4188" w:type="dxa"/>
          </w:tcPr>
          <w:p>
            <w:pPr>
              <w:jc w:val="center"/>
              <w:rPr>
                <w:sz w:val="24"/>
                <w:szCs w:val="24"/>
              </w:rPr>
            </w:pPr>
            <w:r>
              <w:rPr>
                <w:sz w:val="24"/>
                <w:szCs w:val="24"/>
              </w:rPr>
              <w:t>ỦY BAN NHÂN DÂN QUẬN 8</w:t>
            </w:r>
          </w:p>
          <w:p>
            <w:pPr>
              <w:jc w:val="center"/>
              <w:rPr>
                <w:b/>
                <w:spacing w:val="-6"/>
              </w:rPr>
            </w:pPr>
            <w:r>
              <w:rPr>
                <w:b/>
                <w:spacing w:val="-6"/>
              </w:rPr>
              <w:t>PHÒNG GIÁO DỤC VÀ ĐÀO TẠO</w:t>
            </w:r>
          </w:p>
          <w:p>
            <w:pPr>
              <w:jc w:val="center"/>
              <w:rPr>
                <w:b/>
                <w:spacing w:val="-6"/>
              </w:rPr>
            </w:pPr>
            <w:r>
              <w:rPr>
                <w:b/>
                <w:noProof/>
                <w:spacing w:val="-6"/>
              </w:rPr>
              <w:pict>
                <v:line id="_x0000_s1027" style="position:absolute;left:0;text-align:left;z-index:251661312" from="48.1pt,3.15pt" to="144.1pt,3.15pt"/>
              </w:pict>
            </w:r>
          </w:p>
          <w:p>
            <w:pPr>
              <w:tabs>
                <w:tab w:val="left" w:pos="567"/>
              </w:tabs>
              <w:jc w:val="center"/>
              <w:rPr>
                <w:b/>
                <w:spacing w:val="-6"/>
              </w:rPr>
            </w:pPr>
            <w:r>
              <w:rPr>
                <w:spacing w:val="-6"/>
              </w:rPr>
              <w:t>Số:   161/KH-GDĐT</w:t>
            </w:r>
          </w:p>
        </w:tc>
        <w:tc>
          <w:tcPr>
            <w:tcW w:w="5280" w:type="dxa"/>
          </w:tcPr>
          <w:p>
            <w:pPr>
              <w:tabs>
                <w:tab w:val="left" w:pos="5064"/>
              </w:tabs>
              <w:jc w:val="center"/>
              <w:rPr>
                <w:b/>
                <w:sz w:val="24"/>
                <w:szCs w:val="24"/>
              </w:rPr>
            </w:pPr>
            <w:r>
              <w:rPr>
                <w:b/>
                <w:sz w:val="24"/>
                <w:szCs w:val="24"/>
              </w:rPr>
              <w:t>CỘNG HÒA XÃ HỘI CHỦ NGHĨA VIỆT NAM</w:t>
            </w:r>
          </w:p>
          <w:p>
            <w:pPr>
              <w:jc w:val="center"/>
              <w:rPr>
                <w:b/>
              </w:rPr>
            </w:pPr>
            <w:r>
              <w:rPr>
                <w:b/>
              </w:rPr>
              <w:t xml:space="preserve">Độc lập - Tự do - Hạnh phúc </w:t>
            </w:r>
          </w:p>
          <w:p>
            <w:pPr>
              <w:jc w:val="center"/>
              <w:rPr>
                <w:b/>
              </w:rPr>
            </w:pPr>
            <w:r>
              <w:rPr>
                <w:b/>
                <w:noProof/>
              </w:rPr>
              <w:pict>
                <v:line id="_x0000_s1028" style="position:absolute;left:0;text-align:left;z-index:251662336" from="50.35pt,5.05pt" to="206.1pt,5.05pt"/>
              </w:pict>
            </w:r>
          </w:p>
          <w:p>
            <w:pPr>
              <w:jc w:val="center"/>
              <w:rPr>
                <w:b/>
              </w:rPr>
            </w:pPr>
            <w:r>
              <w:rPr>
                <w:i/>
              </w:rPr>
              <w:t>Quận 8, ngày    07    tháng 11  năm 2016</w:t>
            </w:r>
          </w:p>
        </w:tc>
      </w:tr>
    </w:tbl>
    <w:p>
      <w:pPr>
        <w:tabs>
          <w:tab w:val="left" w:pos="1080"/>
        </w:tabs>
        <w:jc w:val="center"/>
        <w:rPr>
          <w:b/>
          <w:sz w:val="28"/>
          <w:szCs w:val="28"/>
        </w:rPr>
      </w:pPr>
      <w:r>
        <w:rPr>
          <w:b/>
          <w:sz w:val="28"/>
          <w:szCs w:val="28"/>
        </w:rPr>
        <w:t>KẾ HOẠCH</w:t>
      </w:r>
    </w:p>
    <w:p>
      <w:pPr>
        <w:tabs>
          <w:tab w:val="left" w:pos="540"/>
        </w:tabs>
        <w:jc w:val="center"/>
        <w:rPr>
          <w:b/>
          <w:sz w:val="28"/>
          <w:szCs w:val="28"/>
        </w:rPr>
      </w:pPr>
      <w:r>
        <w:rPr>
          <w:b/>
          <w:sz w:val="28"/>
          <w:szCs w:val="28"/>
        </w:rPr>
        <w:t xml:space="preserve">Thực hiện Chương trình Bảo vệ trẻ em </w:t>
      </w:r>
    </w:p>
    <w:p>
      <w:pPr>
        <w:tabs>
          <w:tab w:val="left" w:pos="540"/>
        </w:tabs>
        <w:jc w:val="center"/>
        <w:rPr>
          <w:b/>
          <w:sz w:val="28"/>
          <w:szCs w:val="28"/>
        </w:rPr>
      </w:pPr>
      <w:r>
        <w:rPr>
          <w:b/>
          <w:sz w:val="28"/>
          <w:szCs w:val="28"/>
        </w:rPr>
        <w:t>giai đoạn 2016-2020</w:t>
      </w:r>
    </w:p>
    <w:p>
      <w:pPr>
        <w:tabs>
          <w:tab w:val="left" w:pos="540"/>
        </w:tabs>
        <w:rPr>
          <w:b/>
          <w:sz w:val="28"/>
          <w:szCs w:val="28"/>
        </w:rPr>
      </w:pPr>
      <w:r>
        <w:rPr>
          <w:b/>
          <w:noProof/>
          <w:sz w:val="28"/>
          <w:szCs w:val="28"/>
        </w:rPr>
        <w:pict>
          <v:line id="_x0000_s1026" style="position:absolute;left:0;text-align:left;z-index:251660288" from="188.25pt,8.65pt" to="278.25pt,8.65pt"/>
        </w:pict>
      </w:r>
    </w:p>
    <w:p>
      <w:pPr>
        <w:tabs>
          <w:tab w:val="left" w:pos="540"/>
        </w:tabs>
        <w:ind w:firstLine="567"/>
        <w:rPr>
          <w:sz w:val="28"/>
          <w:szCs w:val="28"/>
        </w:rPr>
      </w:pPr>
      <w:r>
        <w:rPr>
          <w:sz w:val="28"/>
          <w:szCs w:val="28"/>
        </w:rPr>
        <w:t>Thực hiện Kế hoạch số 271/KH-UBND ngày 26 tháng 10 năm 2016 của Ủy ban nhân dân Quận 8 về thực hiện Chương trình Bảo vệ trẻ em Quận 8 giai đoạn 2016-2020.</w:t>
      </w:r>
    </w:p>
    <w:p>
      <w:pPr>
        <w:tabs>
          <w:tab w:val="left" w:pos="540"/>
        </w:tabs>
        <w:ind w:firstLine="567"/>
        <w:rPr>
          <w:sz w:val="28"/>
          <w:szCs w:val="28"/>
        </w:rPr>
      </w:pPr>
      <w:r>
        <w:rPr>
          <w:sz w:val="28"/>
          <w:szCs w:val="28"/>
        </w:rPr>
        <w:t>Phòng Giáo dục và Đào tạo Quận 8 xây dựng kế hoạch triển khai thực hiện cụ thể như sau:</w:t>
      </w:r>
    </w:p>
    <w:p>
      <w:pPr>
        <w:widowControl w:val="0"/>
        <w:spacing w:before="120" w:after="120"/>
        <w:ind w:firstLine="567"/>
        <w:rPr>
          <w:b/>
          <w:sz w:val="28"/>
          <w:szCs w:val="28"/>
        </w:rPr>
      </w:pPr>
      <w:r>
        <w:rPr>
          <w:b/>
          <w:sz w:val="28"/>
          <w:szCs w:val="28"/>
          <w:lang w:val="vi-VN"/>
        </w:rPr>
        <w:t>I. MỤC ĐÍCH, YÊU CẦU</w:t>
      </w:r>
      <w:r>
        <w:rPr>
          <w:b/>
          <w:sz w:val="28"/>
          <w:szCs w:val="28"/>
        </w:rPr>
        <w:t>:</w:t>
      </w:r>
    </w:p>
    <w:p>
      <w:pPr>
        <w:widowControl w:val="0"/>
        <w:spacing w:before="120" w:after="120"/>
        <w:ind w:firstLine="567"/>
        <w:rPr>
          <w:sz w:val="28"/>
          <w:szCs w:val="28"/>
        </w:rPr>
      </w:pPr>
      <w:r>
        <w:rPr>
          <w:sz w:val="28"/>
          <w:szCs w:val="28"/>
        </w:rPr>
        <w:t>Triển khai có hiệu quả các Chương trình, Kế hoạch, Đề án, Dự án của Trung ương, Thành phố liên quan đến lĩnh vực bảo vệ, chăm sóc trẻ em trên điạ bàn Quận 8. Thúc đẩy, tăng quyền của trẻ em; vận dụng và phát huy các nguồn lực ngoài ngân sách chăm lo cho trẻ em có hoàn cảnh đặc biệt khó khăn trên địa bàn Quận 8.</w:t>
      </w:r>
    </w:p>
    <w:p>
      <w:pPr>
        <w:widowControl w:val="0"/>
        <w:spacing w:before="120" w:after="120"/>
        <w:ind w:firstLine="567"/>
        <w:rPr>
          <w:sz w:val="28"/>
          <w:szCs w:val="28"/>
        </w:rPr>
      </w:pPr>
      <w:r>
        <w:rPr>
          <w:sz w:val="28"/>
          <w:szCs w:val="28"/>
        </w:rPr>
        <w:t>Thu hút sự quan tâm hơn nữa của toàn xã hội trong công tác xây dựng môi trường sống an toàn, thân thiện và lành mạnh để thực hiện ngày càng tốt hơn các quyền của trẻ em. Từng bước giảm khoảng cách chênh lệch về điều kiện sống giữa các nhóm trẻ em và trẻ em giữa các phường. Nâng cao chất lượng cuộc sống và tạo cơ hội phát triển bình đẳng cho mọi trẻ em.</w:t>
      </w:r>
    </w:p>
    <w:p>
      <w:pPr>
        <w:widowControl w:val="0"/>
        <w:spacing w:before="120" w:after="120"/>
        <w:ind w:firstLine="567"/>
        <w:jc w:val="center"/>
        <w:rPr>
          <w:sz w:val="28"/>
          <w:szCs w:val="28"/>
        </w:rPr>
      </w:pPr>
      <w:r>
        <w:rPr>
          <w:sz w:val="28"/>
          <w:szCs w:val="28"/>
        </w:rPr>
        <w:t>Tăng cường hiệu quả công tác truyền thông về các chủ trương, chính sách pháp luật của nhà nước; các chương trình vận động xã hội liên quan đến công tác bảo vệ, chăm sóc trẻ em; qua đó, tạo dựng môi trường sống an toàn, lành mạnh để tất cả đều được chăm sóc, bảo vệ.</w:t>
      </w:r>
    </w:p>
    <w:p>
      <w:pPr>
        <w:widowControl w:val="0"/>
        <w:spacing w:before="120" w:after="120"/>
        <w:ind w:firstLine="567"/>
        <w:rPr>
          <w:b/>
          <w:sz w:val="28"/>
          <w:szCs w:val="28"/>
        </w:rPr>
      </w:pPr>
      <w:r>
        <w:rPr>
          <w:b/>
          <w:sz w:val="28"/>
          <w:szCs w:val="28"/>
        </w:rPr>
        <w:t>II. MỤC TIÊU:</w:t>
      </w:r>
    </w:p>
    <w:p>
      <w:pPr>
        <w:widowControl w:val="0"/>
        <w:spacing w:before="120" w:after="120"/>
        <w:ind w:firstLine="567"/>
        <w:rPr>
          <w:sz w:val="28"/>
          <w:szCs w:val="28"/>
        </w:rPr>
      </w:pPr>
      <w:r>
        <w:rPr>
          <w:b/>
          <w:sz w:val="28"/>
          <w:szCs w:val="28"/>
        </w:rPr>
        <w:t>1. Mục tiêu tổng quát:</w:t>
      </w:r>
      <w:r>
        <w:rPr>
          <w:sz w:val="28"/>
          <w:szCs w:val="28"/>
        </w:rPr>
        <w:t xml:space="preserve"> </w:t>
      </w:r>
    </w:p>
    <w:p>
      <w:pPr>
        <w:widowControl w:val="0"/>
        <w:spacing w:before="120" w:after="120"/>
        <w:ind w:firstLine="567"/>
        <w:rPr>
          <w:sz w:val="28"/>
          <w:szCs w:val="28"/>
        </w:rPr>
      </w:pPr>
      <w:r>
        <w:rPr>
          <w:sz w:val="28"/>
          <w:szCs w:val="28"/>
        </w:rPr>
        <w:t>Mọi trẻ em đều được bảo vệ để giảm thiểu nguy cơ rơi vào hoàn cảnh đặc biệt, chú trọng bảo vệ trẻ em để không bị xâm hại; trẻ em có hoàn cảnh đặc biệt được trợ giúp, chăm sóc để phục hồi, hòa nhập cộng đồng và có cơ hội phát triển.</w:t>
      </w:r>
    </w:p>
    <w:p>
      <w:pPr>
        <w:widowControl w:val="0"/>
        <w:spacing w:before="120" w:after="120"/>
        <w:ind w:firstLine="567"/>
        <w:rPr>
          <w:b/>
          <w:sz w:val="28"/>
          <w:szCs w:val="28"/>
        </w:rPr>
      </w:pPr>
      <w:r>
        <w:rPr>
          <w:b/>
          <w:sz w:val="28"/>
          <w:szCs w:val="28"/>
        </w:rPr>
        <w:t>2. Mục tiêu cụ thể:</w:t>
      </w:r>
    </w:p>
    <w:p>
      <w:pPr>
        <w:widowControl w:val="0"/>
        <w:spacing w:before="120" w:after="120"/>
        <w:ind w:firstLine="567"/>
        <w:rPr>
          <w:sz w:val="28"/>
          <w:szCs w:val="28"/>
        </w:rPr>
      </w:pPr>
      <w:r>
        <w:rPr>
          <w:sz w:val="28"/>
          <w:szCs w:val="28"/>
        </w:rPr>
        <w:t>a. Duy trì tỷ lệ trẻ em có hoàn cảnh đặc biệt và có nguy cơ rơi vào hoàn cảnh đặc biệt trên tổng số trẻ em còn dưới 4.3%, không để tăng số lượng trẻ em bị xâm hại so với số liệu cuối năm 2015.</w:t>
      </w:r>
    </w:p>
    <w:p>
      <w:pPr>
        <w:widowControl w:val="0"/>
        <w:spacing w:before="120" w:after="120"/>
        <w:ind w:firstLine="567"/>
        <w:rPr>
          <w:sz w:val="28"/>
          <w:szCs w:val="28"/>
        </w:rPr>
      </w:pPr>
      <w:r>
        <w:rPr>
          <w:sz w:val="28"/>
          <w:szCs w:val="28"/>
        </w:rPr>
        <w:t xml:space="preserve">b. 90% trẻ em có hoàn cảnh đặc biệt được can thiệp, trợ giúp, chăm sóc và được tiếp cận ít nhất một trong các loại hình dịch vụ bảo vệ trẻ em để phục hồi, </w:t>
      </w:r>
      <w:r>
        <w:rPr>
          <w:sz w:val="28"/>
          <w:szCs w:val="28"/>
        </w:rPr>
        <w:lastRenderedPageBreak/>
        <w:t>hòa nhập cộng đồng và có cơ hội phát triển.</w:t>
      </w:r>
    </w:p>
    <w:p>
      <w:pPr>
        <w:widowControl w:val="0"/>
        <w:spacing w:before="120" w:after="120"/>
        <w:ind w:firstLine="567"/>
        <w:rPr>
          <w:b/>
          <w:sz w:val="28"/>
          <w:szCs w:val="28"/>
        </w:rPr>
      </w:pPr>
      <w:r>
        <w:rPr>
          <w:b/>
          <w:sz w:val="28"/>
          <w:szCs w:val="28"/>
        </w:rPr>
        <w:t>III. ĐỐI TƯỢNG- PHẠM VI- THỜI GIAN THỰC HIỆN:</w:t>
      </w:r>
    </w:p>
    <w:p>
      <w:pPr>
        <w:widowControl w:val="0"/>
        <w:spacing w:before="120" w:after="120"/>
        <w:ind w:firstLine="567"/>
        <w:rPr>
          <w:sz w:val="28"/>
          <w:szCs w:val="28"/>
        </w:rPr>
      </w:pPr>
      <w:r>
        <w:rPr>
          <w:b/>
          <w:sz w:val="28"/>
          <w:szCs w:val="28"/>
        </w:rPr>
        <w:t xml:space="preserve">1. Đối tượng: </w:t>
      </w:r>
      <w:r>
        <w:rPr>
          <w:sz w:val="28"/>
          <w:szCs w:val="28"/>
        </w:rPr>
        <w:t>Trẻ em, ưu tiên trẻ em có hoàn cảnh đặc biệt khó khăn, trẻ em có nguy cơ rơi vào hoàn cảnh đặc biệt; người chưa thành niên vi phạm pháp luật và có nguy cơ vi phạm pháp luật trên địa bàn Quận 8.</w:t>
      </w:r>
    </w:p>
    <w:p>
      <w:pPr>
        <w:widowControl w:val="0"/>
        <w:spacing w:before="120" w:after="120"/>
        <w:ind w:firstLine="567"/>
        <w:rPr>
          <w:sz w:val="28"/>
          <w:szCs w:val="28"/>
        </w:rPr>
      </w:pPr>
      <w:r>
        <w:rPr>
          <w:b/>
          <w:sz w:val="28"/>
          <w:szCs w:val="28"/>
        </w:rPr>
        <w:t xml:space="preserve">2. Phạm vi: </w:t>
      </w:r>
      <w:r>
        <w:rPr>
          <w:sz w:val="28"/>
          <w:szCs w:val="28"/>
        </w:rPr>
        <w:t>trên địa bàn Quận 8.</w:t>
      </w:r>
    </w:p>
    <w:p>
      <w:pPr>
        <w:widowControl w:val="0"/>
        <w:spacing w:before="120" w:after="120"/>
        <w:ind w:firstLine="567"/>
        <w:rPr>
          <w:sz w:val="28"/>
          <w:szCs w:val="28"/>
        </w:rPr>
      </w:pPr>
      <w:r>
        <w:rPr>
          <w:b/>
          <w:sz w:val="28"/>
          <w:szCs w:val="28"/>
        </w:rPr>
        <w:t xml:space="preserve">3. Thời gian thực hiện: </w:t>
      </w:r>
      <w:r>
        <w:rPr>
          <w:sz w:val="28"/>
          <w:szCs w:val="28"/>
        </w:rPr>
        <w:t>Giai đoạn 2016-2020.</w:t>
      </w:r>
    </w:p>
    <w:p>
      <w:pPr>
        <w:widowControl w:val="0"/>
        <w:spacing w:before="120" w:after="120"/>
        <w:ind w:firstLine="567"/>
        <w:rPr>
          <w:b/>
          <w:sz w:val="28"/>
          <w:szCs w:val="28"/>
        </w:rPr>
      </w:pPr>
      <w:r>
        <w:rPr>
          <w:b/>
          <w:sz w:val="28"/>
          <w:szCs w:val="28"/>
        </w:rPr>
        <w:t>IV. NỘI DUNG THỰC HIỆN:</w:t>
      </w:r>
    </w:p>
    <w:p>
      <w:pPr>
        <w:widowControl w:val="0"/>
        <w:spacing w:before="120" w:after="120"/>
        <w:ind w:firstLine="567"/>
        <w:rPr>
          <w:b/>
          <w:sz w:val="28"/>
          <w:szCs w:val="28"/>
        </w:rPr>
      </w:pPr>
      <w:r>
        <w:rPr>
          <w:b/>
          <w:sz w:val="28"/>
          <w:szCs w:val="28"/>
        </w:rPr>
        <w:t>1. Truyền thông, giáo dục, vận động nhằm nâng cao nhận thức, kiến thức và kỹ năng bảo vệ, chăm sóc trẻ em cho cán bộ, giáo viên, công nhân viên và học sinh trong các cơ sở giáo dục .</w:t>
      </w:r>
    </w:p>
    <w:p>
      <w:pPr>
        <w:widowControl w:val="0"/>
        <w:spacing w:before="120" w:after="120"/>
        <w:ind w:firstLine="567"/>
        <w:rPr>
          <w:sz w:val="28"/>
          <w:szCs w:val="28"/>
        </w:rPr>
      </w:pPr>
      <w:r>
        <w:rPr>
          <w:sz w:val="28"/>
          <w:szCs w:val="28"/>
        </w:rPr>
        <w:t>- 100 % các cơ sở giáo dục tổ chức tuyền truyền, bồi dưỡng, nâng cao nhận thức, năng lực bảo vệ trẻ em cho cán bộ quản lý, giáo viên, Tổng phụ trách Đội, Bí thư chi đoàn.</w:t>
      </w:r>
    </w:p>
    <w:p>
      <w:pPr>
        <w:widowControl w:val="0"/>
        <w:spacing w:before="120" w:after="120"/>
        <w:ind w:firstLine="567"/>
        <w:rPr>
          <w:sz w:val="28"/>
          <w:szCs w:val="28"/>
        </w:rPr>
      </w:pPr>
      <w:r>
        <w:rPr>
          <w:sz w:val="28"/>
          <w:szCs w:val="28"/>
        </w:rPr>
        <w:t>- 100% trẻ em trên 6 tuổi được giáo dục kỹ năng sống, kỹ năng tự bảo vệ, kỹ năng giao tiếp, ứng xử tích cực.</w:t>
      </w:r>
    </w:p>
    <w:p>
      <w:pPr>
        <w:widowControl w:val="0"/>
        <w:spacing w:before="120" w:after="120"/>
        <w:ind w:firstLine="567"/>
        <w:rPr>
          <w:b/>
          <w:sz w:val="28"/>
          <w:szCs w:val="28"/>
        </w:rPr>
      </w:pPr>
      <w:r>
        <w:rPr>
          <w:b/>
          <w:sz w:val="28"/>
          <w:szCs w:val="28"/>
        </w:rPr>
        <w:t>2. Phát triển hệ thống cung cấp dịch vụ bảo vệ trẻ em có đủ điều kiện đáp ứng nhu cầu cần sự bảo vệ của mọi trẻ em.</w:t>
      </w:r>
    </w:p>
    <w:p>
      <w:pPr>
        <w:widowControl w:val="0"/>
        <w:spacing w:before="120" w:after="120"/>
        <w:ind w:firstLine="567"/>
        <w:rPr>
          <w:spacing w:val="-8"/>
          <w:sz w:val="28"/>
          <w:szCs w:val="28"/>
        </w:rPr>
      </w:pPr>
      <w:r>
        <w:rPr>
          <w:spacing w:val="-8"/>
          <w:sz w:val="28"/>
          <w:szCs w:val="28"/>
        </w:rPr>
        <w:t>- Củng cố, kiện toàn nhân sự làm công tác tư vấn học đường tại các cơ sở giáo dục.</w:t>
      </w:r>
    </w:p>
    <w:p>
      <w:pPr>
        <w:widowControl w:val="0"/>
        <w:spacing w:before="120" w:after="120"/>
        <w:ind w:firstLine="567"/>
        <w:rPr>
          <w:sz w:val="28"/>
          <w:szCs w:val="28"/>
        </w:rPr>
      </w:pPr>
      <w:r>
        <w:rPr>
          <w:sz w:val="28"/>
          <w:szCs w:val="28"/>
        </w:rPr>
        <w:t>- Bố trí, trang bị đầy đủ cơ sở vật chất cho Phòng Tư vấn học đường.</w:t>
      </w:r>
    </w:p>
    <w:p>
      <w:pPr>
        <w:widowControl w:val="0"/>
        <w:spacing w:before="120" w:after="120"/>
        <w:ind w:firstLine="567"/>
        <w:rPr>
          <w:sz w:val="28"/>
          <w:szCs w:val="28"/>
        </w:rPr>
      </w:pPr>
      <w:r>
        <w:rPr>
          <w:sz w:val="28"/>
          <w:szCs w:val="28"/>
        </w:rPr>
        <w:t>- Tiếp nhận, xử lý, tư vấn có hiệu quả cho học sinh khi đến Phòng Tư vấn.</w:t>
      </w:r>
    </w:p>
    <w:p>
      <w:pPr>
        <w:widowControl w:val="0"/>
        <w:spacing w:before="120" w:after="120"/>
        <w:ind w:firstLine="567"/>
        <w:rPr>
          <w:sz w:val="28"/>
          <w:szCs w:val="28"/>
        </w:rPr>
      </w:pPr>
      <w:r>
        <w:rPr>
          <w:sz w:val="28"/>
          <w:szCs w:val="28"/>
        </w:rPr>
        <w:t>- Phối hợp với các cơ quan chức năng thực hiện công tác can thiệp, hỗ trợ cho trẻ em bị xâm hại đúng quy trình; hỗ trợ văn hóa, học nghề; hỗ trợ khẩn cấp đối với các trường hợp trẻ bị xâm hại tình dục, trẻ em bị xâm hại tình dục dẫn đến mang thai, trẻ em và người chưa thành niên bị tai nạn thương tích để lại di chứng tàn tật hoặc dẫn đến tử vong, trẻ bị đuối nước, trẻ tự tử...</w:t>
      </w:r>
    </w:p>
    <w:p>
      <w:pPr>
        <w:widowControl w:val="0"/>
        <w:spacing w:before="120" w:after="120"/>
        <w:ind w:firstLine="567"/>
        <w:rPr>
          <w:b/>
          <w:sz w:val="28"/>
          <w:szCs w:val="28"/>
        </w:rPr>
      </w:pPr>
      <w:r>
        <w:rPr>
          <w:b/>
          <w:sz w:val="28"/>
          <w:szCs w:val="28"/>
        </w:rPr>
        <w:t>3. Xây dựng, hoàn thiện hệ thống theo dõi, giám sát và đánh giá kết quả thực hiện:</w:t>
      </w:r>
    </w:p>
    <w:p>
      <w:pPr>
        <w:widowControl w:val="0"/>
        <w:spacing w:before="120" w:after="120"/>
        <w:ind w:firstLine="567"/>
        <w:rPr>
          <w:b/>
          <w:sz w:val="28"/>
          <w:szCs w:val="28"/>
        </w:rPr>
      </w:pPr>
      <w:r>
        <w:rPr>
          <w:b/>
          <w:sz w:val="28"/>
          <w:szCs w:val="28"/>
        </w:rPr>
        <w:t>a. Chỉ tiêu:</w:t>
      </w:r>
    </w:p>
    <w:p>
      <w:pPr>
        <w:widowControl w:val="0"/>
        <w:spacing w:before="120" w:after="120"/>
        <w:ind w:firstLine="567"/>
        <w:rPr>
          <w:sz w:val="28"/>
          <w:szCs w:val="28"/>
        </w:rPr>
      </w:pPr>
      <w:r>
        <w:rPr>
          <w:sz w:val="28"/>
          <w:szCs w:val="28"/>
        </w:rPr>
        <w:t>- Triển khai bộ tiêu chí theo dõi, giám sát, đánh giá Chương trình Bảo vệ trẻ em thành phố giai đoạn 2016-2020; thu thập số liệu đạt yêu cầu về tiến độ thời gian, chất lượng và hiệu quả.</w:t>
      </w:r>
    </w:p>
    <w:p>
      <w:pPr>
        <w:widowControl w:val="0"/>
        <w:spacing w:before="120" w:after="120"/>
        <w:ind w:firstLine="567"/>
        <w:rPr>
          <w:spacing w:val="-8"/>
          <w:sz w:val="28"/>
          <w:szCs w:val="28"/>
        </w:rPr>
      </w:pPr>
      <w:r>
        <w:rPr>
          <w:spacing w:val="-8"/>
          <w:sz w:val="28"/>
          <w:szCs w:val="28"/>
        </w:rPr>
        <w:t>- Cơ sở dữ liệu về bảo vệ trẻ em được thiết lập và cập nhật thường xuyên, kịp thời.</w:t>
      </w:r>
    </w:p>
    <w:p>
      <w:pPr>
        <w:widowControl w:val="0"/>
        <w:spacing w:before="120" w:after="120"/>
        <w:ind w:firstLine="567"/>
        <w:rPr>
          <w:b/>
          <w:sz w:val="28"/>
          <w:szCs w:val="28"/>
        </w:rPr>
      </w:pPr>
      <w:r>
        <w:rPr>
          <w:b/>
          <w:sz w:val="28"/>
          <w:szCs w:val="28"/>
        </w:rPr>
        <w:t>b. Nội dung hoạt động:</w:t>
      </w:r>
    </w:p>
    <w:p>
      <w:pPr>
        <w:widowControl w:val="0"/>
        <w:spacing w:before="120" w:after="120"/>
        <w:ind w:firstLine="567"/>
        <w:rPr>
          <w:sz w:val="28"/>
          <w:szCs w:val="28"/>
        </w:rPr>
      </w:pPr>
      <w:r>
        <w:rPr>
          <w:sz w:val="28"/>
          <w:szCs w:val="28"/>
        </w:rPr>
        <w:t xml:space="preserve">- Tham gia góp ý sửa đổi, bổ sung và triển khai bộ tiêu chí theo dõi, đánh giá Chương trình Quốc gia Bảo vệ trẻ em. </w:t>
      </w:r>
    </w:p>
    <w:p>
      <w:pPr>
        <w:widowControl w:val="0"/>
        <w:spacing w:before="120" w:after="120"/>
        <w:ind w:firstLine="567"/>
        <w:rPr>
          <w:sz w:val="28"/>
          <w:szCs w:val="28"/>
        </w:rPr>
      </w:pPr>
      <w:r>
        <w:rPr>
          <w:sz w:val="28"/>
          <w:szCs w:val="28"/>
        </w:rPr>
        <w:lastRenderedPageBreak/>
        <w:t xml:space="preserve">- Tiếp nhận phần mềm thu thập thông tin, phương tiện quản lý và kết nối hệ thống thông tin dữ liệu; tổ chức thu thập thông tin và quản lý cơ sở dữ liệu về bảo vệ trẻ em. </w:t>
      </w:r>
    </w:p>
    <w:p>
      <w:pPr>
        <w:widowControl w:val="0"/>
        <w:spacing w:before="120" w:after="120"/>
        <w:ind w:firstLine="567"/>
        <w:rPr>
          <w:b/>
          <w:sz w:val="28"/>
          <w:szCs w:val="28"/>
        </w:rPr>
      </w:pPr>
      <w:r>
        <w:rPr>
          <w:b/>
          <w:sz w:val="28"/>
          <w:szCs w:val="28"/>
        </w:rPr>
        <w:t>4. Nâng cao năng lực, tham gia phối hợp đề xuất, kiến nghị hoàn thiện thể chế về bảo vệ trẻ em và người chưa thành niên trong quá trình tố tụng dân sự, hình sự và xử lý vi phạm hành chính:</w:t>
      </w:r>
    </w:p>
    <w:p>
      <w:pPr>
        <w:widowControl w:val="0"/>
        <w:spacing w:before="120" w:after="120"/>
        <w:ind w:firstLine="567"/>
        <w:rPr>
          <w:b/>
          <w:sz w:val="28"/>
          <w:szCs w:val="28"/>
        </w:rPr>
      </w:pPr>
      <w:r>
        <w:rPr>
          <w:b/>
          <w:sz w:val="28"/>
          <w:szCs w:val="28"/>
        </w:rPr>
        <w:t xml:space="preserve">a. Chỉ tiêu: </w:t>
      </w:r>
    </w:p>
    <w:p>
      <w:pPr>
        <w:widowControl w:val="0"/>
        <w:spacing w:before="120" w:after="120"/>
        <w:ind w:firstLine="567"/>
        <w:rPr>
          <w:sz w:val="28"/>
          <w:szCs w:val="28"/>
        </w:rPr>
      </w:pPr>
      <w:r>
        <w:rPr>
          <w:sz w:val="28"/>
          <w:szCs w:val="28"/>
        </w:rPr>
        <w:t>100% lãnh đạo các cơ sở giáo dục được trang bị các kiến thức, kỹ năng cần thiết về hỗ trợ tư pháp đối với người chưa thành niên và thực hiện có hiệu quả công tác bảo vệ quyền và lợi ích hợp pháp của người chưa thành niên trong quá trình tố tụng hình sự, dân sự, xử lý vi phạm hành chính.</w:t>
      </w:r>
    </w:p>
    <w:p>
      <w:pPr>
        <w:widowControl w:val="0"/>
        <w:spacing w:before="120" w:after="120"/>
        <w:ind w:firstLine="567"/>
        <w:rPr>
          <w:sz w:val="28"/>
          <w:szCs w:val="28"/>
        </w:rPr>
      </w:pPr>
      <w:r>
        <w:rPr>
          <w:sz w:val="28"/>
          <w:szCs w:val="28"/>
        </w:rPr>
        <w:t>100% người chưa thành niên vi phạm pháp luật được giám sát và trợ giúp pháp lý phù hợp theo quy định.</w:t>
      </w:r>
    </w:p>
    <w:p>
      <w:pPr>
        <w:widowControl w:val="0"/>
        <w:spacing w:before="120" w:after="120"/>
        <w:ind w:firstLine="567"/>
        <w:rPr>
          <w:b/>
          <w:sz w:val="28"/>
          <w:szCs w:val="28"/>
        </w:rPr>
      </w:pPr>
      <w:r>
        <w:rPr>
          <w:b/>
          <w:sz w:val="28"/>
          <w:szCs w:val="28"/>
        </w:rPr>
        <w:t>b. Nội dung hoạt động:</w:t>
      </w:r>
    </w:p>
    <w:p>
      <w:pPr>
        <w:widowControl w:val="0"/>
        <w:spacing w:before="120" w:after="120"/>
        <w:ind w:firstLine="567"/>
        <w:rPr>
          <w:sz w:val="28"/>
          <w:szCs w:val="28"/>
        </w:rPr>
      </w:pPr>
      <w:r>
        <w:rPr>
          <w:sz w:val="28"/>
          <w:szCs w:val="28"/>
        </w:rPr>
        <w:t>Tham gia các lớp tập huấn, bồi dưỡng nâng cao năng lực, kỹ năng và biện pháp quản lý, giáo dục, bảo vệ và chăm sóc trẻ em và người chưa thành niên vi phạm pháp luật do các cấp tổ chức.</w:t>
      </w:r>
    </w:p>
    <w:p>
      <w:pPr>
        <w:widowControl w:val="0"/>
        <w:spacing w:before="120" w:after="120"/>
        <w:ind w:firstLine="567"/>
        <w:rPr>
          <w:b/>
          <w:sz w:val="28"/>
          <w:szCs w:val="28"/>
        </w:rPr>
      </w:pPr>
      <w:r>
        <w:rPr>
          <w:b/>
          <w:sz w:val="28"/>
          <w:szCs w:val="28"/>
        </w:rPr>
        <w:t>V. NHIỆM VỤ VÀ GIẢI PHÁP:</w:t>
      </w:r>
    </w:p>
    <w:p>
      <w:pPr>
        <w:widowControl w:val="0"/>
        <w:spacing w:before="120" w:after="120"/>
        <w:ind w:firstLine="567"/>
        <w:rPr>
          <w:sz w:val="28"/>
          <w:szCs w:val="28"/>
        </w:rPr>
      </w:pPr>
      <w:r>
        <w:rPr>
          <w:b/>
          <w:sz w:val="28"/>
          <w:szCs w:val="28"/>
        </w:rPr>
        <w:t>1</w:t>
      </w:r>
      <w:r>
        <w:rPr>
          <w:sz w:val="28"/>
          <w:szCs w:val="28"/>
        </w:rPr>
        <w:t>. Tăng cường sự lãnh đạo, chỉ đạo và trách nhiệm của cấp ủy đảng, các đoàn thể, cán bộ, công chức, viên chức trong công tác bảo vệ trẻ em. Duy trì việc thực hiện báo cáo, thông tin tới các cấp về công tác bảo vệ trẻ em.</w:t>
      </w:r>
    </w:p>
    <w:p>
      <w:pPr>
        <w:widowControl w:val="0"/>
        <w:spacing w:before="120" w:after="120"/>
        <w:ind w:firstLine="567"/>
        <w:rPr>
          <w:sz w:val="28"/>
          <w:szCs w:val="28"/>
        </w:rPr>
      </w:pPr>
      <w:r>
        <w:rPr>
          <w:b/>
          <w:sz w:val="28"/>
          <w:szCs w:val="28"/>
        </w:rPr>
        <w:t>2</w:t>
      </w:r>
      <w:r>
        <w:rPr>
          <w:sz w:val="28"/>
          <w:szCs w:val="28"/>
        </w:rPr>
        <w:t>. Đẩy mạnh thông tin, truyền thông, giáo dục, vận động nhằm nâng cao nhận thức, thay đổi hành vi về bảo vệ trẻ em của đội ngũ cán bộ, giáo viên, viên chức và học sinh.</w:t>
      </w:r>
    </w:p>
    <w:p>
      <w:pPr>
        <w:widowControl w:val="0"/>
        <w:spacing w:before="120" w:after="120"/>
        <w:ind w:firstLine="567"/>
        <w:rPr>
          <w:sz w:val="28"/>
          <w:szCs w:val="28"/>
        </w:rPr>
      </w:pPr>
      <w:r>
        <w:rPr>
          <w:b/>
          <w:sz w:val="28"/>
          <w:szCs w:val="28"/>
        </w:rPr>
        <w:t>3</w:t>
      </w:r>
      <w:r>
        <w:rPr>
          <w:sz w:val="28"/>
          <w:szCs w:val="28"/>
        </w:rPr>
        <w:t>. Tăng cường công tác kiểm tra, giám sát, đánh giá kết quả thực hiện nhiệm vụ bảo vệ, chăm sóc trẻ em hàng năm; phát hiện, xử lý kịp thời các hành vi vi phạm quyền trẻ em.</w:t>
      </w:r>
    </w:p>
    <w:p>
      <w:pPr>
        <w:widowControl w:val="0"/>
        <w:spacing w:before="120" w:after="120"/>
        <w:ind w:firstLine="567"/>
        <w:rPr>
          <w:sz w:val="28"/>
          <w:szCs w:val="28"/>
        </w:rPr>
      </w:pPr>
      <w:r>
        <w:rPr>
          <w:b/>
          <w:sz w:val="28"/>
          <w:szCs w:val="28"/>
        </w:rPr>
        <w:t>4</w:t>
      </w:r>
      <w:r>
        <w:rPr>
          <w:sz w:val="28"/>
          <w:szCs w:val="28"/>
        </w:rPr>
        <w:t>. Huy động sự tham gia của các đoàn thể, cán bộ, giáo viên và nhân viên trong Chương trình Bảo vệ trẻ em giai đoạn 2016-2020.</w:t>
      </w:r>
    </w:p>
    <w:p>
      <w:pPr>
        <w:widowControl w:val="0"/>
        <w:spacing w:before="120" w:after="120"/>
        <w:ind w:firstLine="567"/>
        <w:rPr>
          <w:sz w:val="28"/>
          <w:szCs w:val="28"/>
        </w:rPr>
      </w:pPr>
      <w:r>
        <w:rPr>
          <w:b/>
          <w:sz w:val="28"/>
          <w:szCs w:val="28"/>
        </w:rPr>
        <w:t>5</w:t>
      </w:r>
      <w:r>
        <w:rPr>
          <w:sz w:val="28"/>
          <w:szCs w:val="28"/>
        </w:rPr>
        <w:t>. Triển khai xây dựng môi trường lành mạnh, không có hiện tượng đánh nhau trong nhà trường.</w:t>
      </w:r>
    </w:p>
    <w:p>
      <w:pPr>
        <w:widowControl w:val="0"/>
        <w:spacing w:before="120" w:after="120"/>
        <w:ind w:firstLine="567"/>
        <w:rPr>
          <w:sz w:val="28"/>
          <w:szCs w:val="28"/>
        </w:rPr>
      </w:pPr>
      <w:r>
        <w:rPr>
          <w:b/>
          <w:sz w:val="28"/>
          <w:szCs w:val="28"/>
        </w:rPr>
        <w:t>6</w:t>
      </w:r>
      <w:r>
        <w:rPr>
          <w:sz w:val="28"/>
          <w:szCs w:val="28"/>
        </w:rPr>
        <w:t xml:space="preserve">. Tiếp tục triển khai có hiệu quả phong trào thi đua “Xây dựng trường học thân thiện, học sinh tích cực”. </w:t>
      </w:r>
    </w:p>
    <w:p>
      <w:pPr>
        <w:widowControl w:val="0"/>
        <w:spacing w:before="120" w:after="120"/>
        <w:ind w:firstLine="567"/>
        <w:rPr>
          <w:sz w:val="28"/>
          <w:szCs w:val="28"/>
        </w:rPr>
      </w:pPr>
      <w:r>
        <w:rPr>
          <w:b/>
          <w:sz w:val="28"/>
          <w:szCs w:val="28"/>
        </w:rPr>
        <w:t>7</w:t>
      </w:r>
      <w:r>
        <w:rPr>
          <w:sz w:val="28"/>
          <w:szCs w:val="28"/>
        </w:rPr>
        <w:t>. Tăng cường, đẩy mạnh công tác giáo dục kỹ năng sống, kỹ năng tự bảo vệ, kỹ năng giao tiếp, ứng xử tích cực cho học sinh lồng ghép vào chương trình giáo dục trong nhà trường.</w:t>
      </w:r>
    </w:p>
    <w:p>
      <w:pPr>
        <w:widowControl w:val="0"/>
        <w:spacing w:before="120" w:after="120"/>
        <w:ind w:firstLine="567"/>
        <w:rPr>
          <w:sz w:val="28"/>
          <w:szCs w:val="28"/>
        </w:rPr>
      </w:pPr>
      <w:r>
        <w:rPr>
          <w:b/>
          <w:sz w:val="28"/>
          <w:szCs w:val="28"/>
        </w:rPr>
        <w:t>8</w:t>
      </w:r>
      <w:r>
        <w:rPr>
          <w:sz w:val="28"/>
          <w:szCs w:val="28"/>
        </w:rPr>
        <w:t xml:space="preserve">. Bồi dưỡng, nâng cao nhận thức, năng lực về bảo vệ trẻ em cho cán bộ quản </w:t>
      </w:r>
      <w:r>
        <w:rPr>
          <w:sz w:val="28"/>
          <w:szCs w:val="28"/>
        </w:rPr>
        <w:lastRenderedPageBreak/>
        <w:t>lý, giáo viên, Tổng phụ trách Đội và Bí thư chi đoàn trong nhà trường.</w:t>
      </w:r>
    </w:p>
    <w:p>
      <w:pPr>
        <w:widowControl w:val="0"/>
        <w:spacing w:before="120" w:after="120"/>
        <w:ind w:firstLine="567"/>
        <w:rPr>
          <w:b/>
          <w:sz w:val="28"/>
          <w:szCs w:val="28"/>
        </w:rPr>
      </w:pPr>
      <w:r>
        <w:rPr>
          <w:b/>
          <w:sz w:val="28"/>
          <w:szCs w:val="28"/>
        </w:rPr>
        <w:t>VI. TỔ CHỨC THỰC HIỆN:</w:t>
      </w:r>
    </w:p>
    <w:p>
      <w:pPr>
        <w:pStyle w:val="msonormalrtejustify"/>
        <w:widowControl w:val="0"/>
        <w:spacing w:before="120" w:beforeAutospacing="0" w:after="0" w:afterAutospacing="0"/>
        <w:ind w:firstLine="567"/>
        <w:jc w:val="both"/>
        <w:rPr>
          <w:b/>
          <w:sz w:val="28"/>
          <w:szCs w:val="28"/>
        </w:rPr>
      </w:pPr>
      <w:r>
        <w:rPr>
          <w:b/>
          <w:sz w:val="28"/>
          <w:szCs w:val="28"/>
        </w:rPr>
        <w:t>1. Phòng Giáo dục và Đào tạo Quận 8:</w:t>
      </w:r>
    </w:p>
    <w:p>
      <w:pPr>
        <w:pStyle w:val="msonormalrtejustify"/>
        <w:widowControl w:val="0"/>
        <w:spacing w:before="120" w:beforeAutospacing="0" w:after="0" w:afterAutospacing="0"/>
        <w:ind w:firstLine="567"/>
        <w:jc w:val="both"/>
        <w:rPr>
          <w:sz w:val="28"/>
          <w:szCs w:val="28"/>
        </w:rPr>
      </w:pPr>
      <w:r>
        <w:rPr>
          <w:sz w:val="28"/>
          <w:szCs w:val="28"/>
        </w:rPr>
        <w:t xml:space="preserve">- Xây dựng và triển khai kế hoạch đến các cơ sở giáo dục. Đăng tải thông tin trên trang điện tử của đơn vị. </w:t>
      </w:r>
    </w:p>
    <w:p>
      <w:pPr>
        <w:pStyle w:val="msonormalrtejustify"/>
        <w:widowControl w:val="0"/>
        <w:spacing w:before="120" w:beforeAutospacing="0" w:after="0" w:afterAutospacing="0"/>
        <w:ind w:firstLine="567"/>
        <w:jc w:val="both"/>
        <w:rPr>
          <w:sz w:val="28"/>
          <w:szCs w:val="28"/>
        </w:rPr>
      </w:pPr>
      <w:r>
        <w:rPr>
          <w:sz w:val="28"/>
          <w:szCs w:val="28"/>
        </w:rPr>
        <w:t>- Chủ động phối hợp với các ban ngành, đoàn thể có liên quan tổ chức các lớp tập huấn, bồi dưỡng nâng cao năng lực, kỹ năng và biện pháp quản lý, giáo dục, bảo vệ và chăm sóc trẻ em và người chưa thành niên vi phạm pháp luật cho lãnh đạo, giáo viên, Tổng phụ trách Đội, Bí thư chi đoàn các cơ sở giáo dục.</w:t>
      </w:r>
    </w:p>
    <w:p>
      <w:pPr>
        <w:widowControl w:val="0"/>
        <w:spacing w:before="120" w:after="120"/>
        <w:ind w:firstLine="567"/>
        <w:rPr>
          <w:sz w:val="28"/>
          <w:szCs w:val="28"/>
        </w:rPr>
      </w:pPr>
      <w:r>
        <w:rPr>
          <w:sz w:val="28"/>
          <w:szCs w:val="28"/>
        </w:rPr>
        <w:t xml:space="preserve">- Góp ý sửa đổi, bổ sung và triển khai bộ tiêu chí theo dõi, đánh giá Chương trình Quốc gia Bảo vệ trẻ em. </w:t>
      </w:r>
    </w:p>
    <w:p>
      <w:pPr>
        <w:widowControl w:val="0"/>
        <w:spacing w:before="120" w:after="120"/>
        <w:ind w:firstLine="567"/>
        <w:rPr>
          <w:sz w:val="28"/>
          <w:szCs w:val="28"/>
        </w:rPr>
      </w:pPr>
      <w:r>
        <w:rPr>
          <w:sz w:val="28"/>
          <w:szCs w:val="28"/>
        </w:rPr>
        <w:t>- Kiểm tra, đánh giá hoạt động tư vấn học đường của các cơ sở giáo dục.</w:t>
      </w:r>
    </w:p>
    <w:p>
      <w:pPr>
        <w:pStyle w:val="msonormalrtejustify"/>
        <w:widowControl w:val="0"/>
        <w:spacing w:before="120" w:beforeAutospacing="0" w:after="0" w:afterAutospacing="0"/>
        <w:ind w:firstLine="567"/>
        <w:jc w:val="both"/>
        <w:rPr>
          <w:sz w:val="28"/>
          <w:szCs w:val="28"/>
        </w:rPr>
      </w:pPr>
      <w:r>
        <w:rPr>
          <w:sz w:val="28"/>
          <w:szCs w:val="28"/>
        </w:rPr>
        <w:t>- Thực hiện báo cáo theo quy định.</w:t>
      </w:r>
    </w:p>
    <w:p>
      <w:pPr>
        <w:pStyle w:val="msonormalrtejustify"/>
        <w:widowControl w:val="0"/>
        <w:spacing w:before="120" w:beforeAutospacing="0" w:after="0" w:afterAutospacing="0"/>
        <w:ind w:firstLine="567"/>
        <w:rPr>
          <w:b/>
          <w:sz w:val="28"/>
          <w:szCs w:val="28"/>
        </w:rPr>
      </w:pPr>
      <w:r>
        <w:rPr>
          <w:b/>
          <w:sz w:val="28"/>
          <w:szCs w:val="28"/>
        </w:rPr>
        <w:t>2. Các cơ sở giáo dục:</w:t>
      </w:r>
    </w:p>
    <w:p>
      <w:pPr>
        <w:pStyle w:val="msonormalrtejustify"/>
        <w:widowControl w:val="0"/>
        <w:spacing w:before="120" w:beforeAutospacing="0" w:after="0" w:afterAutospacing="0"/>
        <w:ind w:firstLine="567"/>
        <w:rPr>
          <w:sz w:val="28"/>
          <w:szCs w:val="28"/>
        </w:rPr>
      </w:pPr>
      <w:r>
        <w:rPr>
          <w:sz w:val="28"/>
          <w:szCs w:val="28"/>
        </w:rPr>
        <w:t>- Xây dựng và triển khai thực hiện kế hoạch.</w:t>
      </w:r>
    </w:p>
    <w:p>
      <w:pPr>
        <w:widowControl w:val="0"/>
        <w:spacing w:before="120" w:after="120"/>
        <w:ind w:firstLine="567"/>
        <w:rPr>
          <w:sz w:val="28"/>
          <w:szCs w:val="28"/>
        </w:rPr>
      </w:pPr>
      <w:r>
        <w:rPr>
          <w:sz w:val="28"/>
          <w:szCs w:val="28"/>
        </w:rPr>
        <w:t>- Tổ chức truyền thông, giáo dục, vận động  nhằm nâng cao nhận thức, thay đổi hành vi về bảo vệ trẻ em của đội ngũ cán bộ, giáo viên, viên chức và học sinh.</w:t>
      </w:r>
    </w:p>
    <w:p>
      <w:pPr>
        <w:widowControl w:val="0"/>
        <w:spacing w:before="120" w:after="120"/>
        <w:ind w:firstLine="567"/>
        <w:rPr>
          <w:sz w:val="28"/>
          <w:szCs w:val="28"/>
        </w:rPr>
      </w:pPr>
      <w:r>
        <w:rPr>
          <w:sz w:val="28"/>
          <w:szCs w:val="28"/>
        </w:rPr>
        <w:t>- Tham gia các lớp tập huấn, bồi dưỡng nâng cao năng lực, kỹ năng và biện pháp quản lý, giáo dục, bảo vệ và chăm sóc trẻ em và người chưa thành niên vi phạm pháp luật.</w:t>
      </w:r>
    </w:p>
    <w:p>
      <w:pPr>
        <w:pStyle w:val="msonormalrtejustify"/>
        <w:widowControl w:val="0"/>
        <w:spacing w:before="120" w:beforeAutospacing="0" w:after="0" w:afterAutospacing="0"/>
        <w:ind w:firstLine="567"/>
        <w:rPr>
          <w:sz w:val="28"/>
          <w:szCs w:val="28"/>
        </w:rPr>
      </w:pPr>
      <w:r>
        <w:rPr>
          <w:sz w:val="28"/>
          <w:szCs w:val="28"/>
        </w:rPr>
        <w:t>- Thực hiện tốt các chỉ tiêu của kế hoạch.</w:t>
      </w:r>
    </w:p>
    <w:p>
      <w:pPr>
        <w:pStyle w:val="msonormalrtejustify"/>
        <w:widowControl w:val="0"/>
        <w:spacing w:before="120" w:beforeAutospacing="0" w:after="0" w:afterAutospacing="0"/>
        <w:ind w:firstLine="567"/>
        <w:jc w:val="both"/>
        <w:rPr>
          <w:sz w:val="28"/>
          <w:szCs w:val="28"/>
        </w:rPr>
      </w:pPr>
      <w:r>
        <w:rPr>
          <w:sz w:val="28"/>
          <w:szCs w:val="28"/>
        </w:rPr>
        <w:t>- Thực hiện báo cáo theo quy định.</w:t>
      </w:r>
    </w:p>
    <w:p>
      <w:pPr>
        <w:widowControl w:val="0"/>
        <w:spacing w:before="120" w:after="120"/>
        <w:ind w:firstLine="567"/>
        <w:rPr>
          <w:b/>
          <w:sz w:val="28"/>
          <w:szCs w:val="28"/>
        </w:rPr>
      </w:pPr>
      <w:r>
        <w:rPr>
          <w:b/>
          <w:sz w:val="28"/>
          <w:szCs w:val="28"/>
        </w:rPr>
        <w:t>IV. CHẾ ĐỘ THÔNG TIN, BÁO CÁO:</w:t>
      </w:r>
    </w:p>
    <w:p>
      <w:pPr>
        <w:spacing w:before="120"/>
        <w:ind w:firstLine="567"/>
        <w:rPr>
          <w:color w:val="000000"/>
          <w:sz w:val="28"/>
          <w:szCs w:val="28"/>
        </w:rPr>
      </w:pPr>
      <w:r>
        <w:rPr>
          <w:color w:val="000000"/>
          <w:sz w:val="28"/>
          <w:szCs w:val="28"/>
        </w:rPr>
        <w:t xml:space="preserve">Các cơ sở giáo dục thực hiện báo cáo định kỳ hàng năm trước ngày 01/11 </w:t>
      </w:r>
      <w:r>
        <w:rPr>
          <w:color w:val="000000"/>
          <w:sz w:val="28"/>
          <w:szCs w:val="28"/>
          <w:lang w:val="vi-VN"/>
        </w:rPr>
        <w:t>về</w:t>
      </w:r>
      <w:r>
        <w:rPr>
          <w:color w:val="000000"/>
          <w:sz w:val="28"/>
          <w:szCs w:val="28"/>
        </w:rPr>
        <w:t xml:space="preserve"> Phòng Lao động- Thương binh và Xã hội Quận 8 và Phòng</w:t>
      </w:r>
      <w:r>
        <w:rPr>
          <w:color w:val="000000"/>
          <w:sz w:val="28"/>
          <w:szCs w:val="28"/>
          <w:lang w:val="vi-VN"/>
        </w:rPr>
        <w:t xml:space="preserve"> Giáo dục và Đào tạo (</w:t>
      </w:r>
      <w:r>
        <w:rPr>
          <w:color w:val="000000"/>
          <w:sz w:val="28"/>
          <w:szCs w:val="28"/>
        </w:rPr>
        <w:t>Cô Nguyễn Thị Kim Hoa</w:t>
      </w:r>
      <w:r>
        <w:rPr>
          <w:color w:val="000000"/>
          <w:sz w:val="28"/>
          <w:szCs w:val="28"/>
          <w:lang w:val="vi-VN"/>
        </w:rPr>
        <w:t>)</w:t>
      </w:r>
      <w:r>
        <w:rPr>
          <w:color w:val="000000"/>
          <w:sz w:val="28"/>
          <w:szCs w:val="28"/>
        </w:rPr>
        <w:t>.</w:t>
      </w:r>
    </w:p>
    <w:p>
      <w:pPr>
        <w:tabs>
          <w:tab w:val="left" w:pos="540"/>
        </w:tabs>
        <w:ind w:firstLine="567"/>
        <w:rPr>
          <w:sz w:val="28"/>
          <w:szCs w:val="28"/>
        </w:rPr>
      </w:pPr>
      <w:r>
        <w:rPr>
          <w:sz w:val="28"/>
          <w:szCs w:val="28"/>
        </w:rPr>
        <w:t>Trên đây là Kế hoạch thực hiện Chương trình Bảo vệ trẻ em giai đoạn 2016-2020 của Phòng Giáo dục và Đào tạo Quận 8. Đề nghị Thủ trưởng các cơ sở giáo dục tổ chức thực hiện ./.</w:t>
      </w:r>
    </w:p>
    <w:tbl>
      <w:tblPr>
        <w:tblW w:w="0" w:type="auto"/>
        <w:tblLook w:val="01E0"/>
      </w:tblPr>
      <w:tblGrid>
        <w:gridCol w:w="4644"/>
        <w:gridCol w:w="4644"/>
      </w:tblGrid>
      <w:tr>
        <w:tc>
          <w:tcPr>
            <w:tcW w:w="4644" w:type="dxa"/>
          </w:tcPr>
          <w:p>
            <w:pPr>
              <w:rPr>
                <w:b/>
                <w:i/>
                <w:sz w:val="24"/>
                <w:szCs w:val="24"/>
              </w:rPr>
            </w:pPr>
            <w:r>
              <w:rPr>
                <w:b/>
                <w:i/>
                <w:sz w:val="24"/>
                <w:szCs w:val="24"/>
              </w:rPr>
              <w:t xml:space="preserve">  N</w:t>
            </w:r>
            <w:r>
              <w:rPr>
                <w:rFonts w:hint="eastAsia"/>
                <w:b/>
                <w:i/>
                <w:sz w:val="24"/>
                <w:szCs w:val="24"/>
              </w:rPr>
              <w:t>ơ</w:t>
            </w:r>
            <w:r>
              <w:rPr>
                <w:b/>
                <w:i/>
                <w:sz w:val="24"/>
                <w:szCs w:val="24"/>
              </w:rPr>
              <w:t>i nhận:</w:t>
            </w:r>
          </w:p>
          <w:p>
            <w:pPr>
              <w:spacing w:line="240" w:lineRule="auto"/>
              <w:rPr>
                <w:sz w:val="22"/>
              </w:rPr>
            </w:pPr>
            <w:r>
              <w:rPr>
                <w:sz w:val="22"/>
              </w:rPr>
              <w:t>- VPHĐND-UBND Q8</w:t>
            </w:r>
          </w:p>
          <w:p>
            <w:pPr>
              <w:spacing w:line="240" w:lineRule="auto"/>
              <w:rPr>
                <w:sz w:val="22"/>
              </w:rPr>
            </w:pPr>
            <w:r>
              <w:rPr>
                <w:sz w:val="22"/>
              </w:rPr>
              <w:t>- Phòng LĐ-TB XH Q8;</w:t>
            </w:r>
          </w:p>
          <w:p>
            <w:pPr>
              <w:spacing w:line="240" w:lineRule="auto"/>
              <w:rPr>
                <w:sz w:val="22"/>
              </w:rPr>
            </w:pPr>
            <w:r>
              <w:rPr>
                <w:sz w:val="22"/>
              </w:rPr>
              <w:t>- LĐP GD&amp;ĐT.Q8;</w:t>
            </w:r>
            <w:r>
              <w:rPr>
                <w:sz w:val="22"/>
              </w:rPr>
              <w:tab/>
            </w:r>
          </w:p>
          <w:p>
            <w:pPr>
              <w:spacing w:line="240" w:lineRule="auto"/>
              <w:rPr>
                <w:sz w:val="22"/>
              </w:rPr>
            </w:pPr>
            <w:r>
              <w:rPr>
                <w:sz w:val="22"/>
              </w:rPr>
              <w:t>- Các cơ sở giáo dục (email);</w:t>
            </w:r>
          </w:p>
          <w:p>
            <w:pPr>
              <w:spacing w:line="240" w:lineRule="auto"/>
              <w:rPr>
                <w:sz w:val="22"/>
              </w:rPr>
            </w:pPr>
            <w:r>
              <w:rPr>
                <w:sz w:val="22"/>
              </w:rPr>
              <w:t>- Lưu: VT. KH 6b</w:t>
            </w:r>
          </w:p>
          <w:p>
            <w:pPr>
              <w:rPr>
                <w:b/>
              </w:rPr>
            </w:pPr>
          </w:p>
        </w:tc>
        <w:tc>
          <w:tcPr>
            <w:tcW w:w="4644" w:type="dxa"/>
          </w:tcPr>
          <w:p>
            <w:pPr>
              <w:jc w:val="center"/>
              <w:rPr>
                <w:b/>
                <w:sz w:val="28"/>
                <w:szCs w:val="28"/>
              </w:rPr>
            </w:pPr>
            <w:r>
              <w:rPr>
                <w:b/>
                <w:sz w:val="28"/>
                <w:szCs w:val="28"/>
              </w:rPr>
              <w:t>TRƯỞNG PHÒNG</w:t>
            </w:r>
          </w:p>
          <w:p>
            <w:pPr>
              <w:jc w:val="center"/>
              <w:rPr>
                <w:b/>
                <w:sz w:val="28"/>
                <w:szCs w:val="28"/>
              </w:rPr>
            </w:pPr>
          </w:p>
          <w:p>
            <w:pPr>
              <w:jc w:val="center"/>
              <w:rPr>
                <w:b/>
                <w:sz w:val="28"/>
                <w:szCs w:val="28"/>
              </w:rPr>
            </w:pPr>
            <w:r>
              <w:rPr>
                <w:b/>
                <w:sz w:val="28"/>
                <w:szCs w:val="28"/>
              </w:rPr>
              <w:t>(ĐÃ KÝ)</w:t>
            </w:r>
          </w:p>
          <w:p>
            <w:pPr>
              <w:jc w:val="center"/>
              <w:rPr>
                <w:b/>
                <w:szCs w:val="26"/>
              </w:rPr>
            </w:pPr>
          </w:p>
          <w:p>
            <w:pPr>
              <w:jc w:val="center"/>
              <w:rPr>
                <w:b/>
                <w:szCs w:val="26"/>
              </w:rPr>
            </w:pPr>
          </w:p>
          <w:p>
            <w:pPr>
              <w:jc w:val="center"/>
              <w:rPr>
                <w:b/>
                <w:szCs w:val="26"/>
              </w:rPr>
            </w:pPr>
          </w:p>
          <w:p>
            <w:pPr>
              <w:jc w:val="center"/>
              <w:rPr>
                <w:b/>
                <w:szCs w:val="26"/>
              </w:rPr>
            </w:pPr>
          </w:p>
          <w:p>
            <w:pPr>
              <w:jc w:val="center"/>
              <w:rPr>
                <w:sz w:val="28"/>
                <w:szCs w:val="28"/>
              </w:rPr>
            </w:pPr>
            <w:r>
              <w:rPr>
                <w:b/>
                <w:sz w:val="28"/>
                <w:szCs w:val="28"/>
              </w:rPr>
              <w:t>Dương Văn Dân</w:t>
            </w:r>
          </w:p>
        </w:tc>
      </w:tr>
    </w:tbl>
    <w:p>
      <w:pPr>
        <w:widowControl w:val="0"/>
        <w:spacing w:before="120" w:after="120"/>
        <w:ind w:firstLine="567"/>
        <w:rPr>
          <w:b/>
          <w:sz w:val="28"/>
          <w:szCs w:val="28"/>
        </w:rPr>
      </w:pPr>
    </w:p>
    <w:p>
      <w:pPr>
        <w:widowControl w:val="0"/>
        <w:spacing w:before="120" w:after="120"/>
        <w:ind w:firstLine="567"/>
        <w:rPr>
          <w:sz w:val="28"/>
          <w:szCs w:val="28"/>
        </w:rPr>
      </w:pPr>
    </w:p>
    <w:p>
      <w:pPr>
        <w:widowControl w:val="0"/>
        <w:spacing w:before="120" w:after="120"/>
        <w:ind w:firstLine="567"/>
        <w:rPr>
          <w:b/>
          <w:sz w:val="28"/>
          <w:szCs w:val="28"/>
        </w:rPr>
      </w:pPr>
    </w:p>
    <w:p>
      <w:pPr>
        <w:tabs>
          <w:tab w:val="left" w:pos="540"/>
        </w:tabs>
        <w:ind w:firstLine="567"/>
        <w:rPr>
          <w:sz w:val="28"/>
          <w:szCs w:val="28"/>
        </w:rPr>
      </w:pPr>
    </w:p>
    <w:p/>
    <w:sectPr>
      <w:footerReference w:type="default" r:id="rId6"/>
      <w:pgSz w:w="11907" w:h="16840" w:code="9"/>
      <w:pgMar w:top="1134" w:right="851" w:bottom="1134"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1732"/>
      <w:docPartObj>
        <w:docPartGallery w:val="Page Numbers (Bottom of Page)"/>
        <w:docPartUnique/>
      </w:docPartObj>
    </w:sdtPr>
    <w:sdtContent>
      <w:p>
        <w:pPr>
          <w:pStyle w:val="Footer"/>
          <w:jc w:val="right"/>
        </w:pPr>
        <w:fldSimple w:instr=" PAGE   \* MERGEFORMAT ">
          <w:r>
            <w:rPr>
              <w:noProof/>
            </w:rPr>
            <w:t>4</w:t>
          </w:r>
        </w:fldSimple>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rtejustify">
    <w:name w:val="msonormal rtejustify"/>
    <w:basedOn w:val="Normal"/>
    <w:uiPriority w:val="99"/>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link w:val="NormalWebChar"/>
    <w:unhideWhenUsed/>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locked/>
    <w:rPr>
      <w:rFonts w:eastAsia="Times New Roman" w:cs="Times New Roman"/>
      <w:sz w:val="24"/>
      <w:szCs w:val="24"/>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5</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266</cp:revision>
  <cp:lastPrinted>2016-11-07T06:48:00Z</cp:lastPrinted>
  <dcterms:created xsi:type="dcterms:W3CDTF">2016-11-04T01:36:00Z</dcterms:created>
  <dcterms:modified xsi:type="dcterms:W3CDTF">2016-11-08T01:21:00Z</dcterms:modified>
</cp:coreProperties>
</file>